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i w:val="0"/>
          <w:caps w:val="0"/>
          <w:color w:val="333333"/>
          <w:spacing w:val="0"/>
          <w:sz w:val="36"/>
          <w:szCs w:val="36"/>
          <w:shd w:val="clear" w:fill="FFFFFF"/>
        </w:rPr>
      </w:pPr>
      <w:r>
        <w:rPr>
          <w:rFonts w:ascii="微软雅黑" w:hAnsi="微软雅黑" w:eastAsia="微软雅黑" w:cs="微软雅黑"/>
          <w:b w:val="0"/>
          <w:i w:val="0"/>
          <w:caps w:val="0"/>
          <w:color w:val="333333"/>
          <w:spacing w:val="0"/>
          <w:sz w:val="36"/>
          <w:szCs w:val="36"/>
          <w:shd w:val="clear" w:fill="FFFFFF"/>
        </w:rPr>
        <w:t>国务院办公厅关于运用大数据加强对市场主体服务和监管的若干意见</w:t>
      </w:r>
    </w:p>
    <w:p>
      <w:pPr>
        <w:rPr>
          <w:rFonts w:ascii="微软雅黑" w:hAnsi="微软雅黑" w:eastAsia="微软雅黑" w:cs="微软雅黑"/>
          <w:b w:val="0"/>
          <w:i w:val="0"/>
          <w:caps w:val="0"/>
          <w:color w:val="333333"/>
          <w:spacing w:val="0"/>
          <w:sz w:val="36"/>
          <w:szCs w:val="36"/>
          <w:shd w:val="clear" w:fill="FFFFFF"/>
        </w:rPr>
      </w:pPr>
    </w:p>
    <w:p>
      <w:pPr>
        <w:pStyle w:val="2"/>
        <w:keepNext w:val="0"/>
        <w:keepLines w:val="0"/>
        <w:widowControl/>
        <w:suppressLineNumbers w:val="0"/>
        <w:shd w:val="clear" w:fill="FFFFFF"/>
        <w:wordWrap w:val="0"/>
        <w:ind w:left="0" w:firstLine="420"/>
        <w:jc w:val="center"/>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国办发〔2015〕51号</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各省、自治区、直辖市人民政府，国务院各部委、各直属机构：</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为充分运用大数据先进理念、技术和资源，加强对市场主体的服务和监管，推进简政放权和政府职能转变，提高政府治理能力，经国务院同意，现提出以下意见。</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一、充分认识运用大数据加强对市场主体服务和监管的重要性</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二、总体要求</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一）指导思想。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（二）主要目标。</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三、运用大数据提高为市场主体服务水平</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运用大数据创新政府服务理念和服务方式。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四）提高注册登记和行政审批效率。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五）提高信息服务水平。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七）加强统计监测和数据加工服务。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八）引导专业机构和行业组织运用大数据完善服务。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九）运用大数据评估政府服务绩效。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四、运用大数据加强和改进市场监管</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健全事中事后监管机制。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一）建立健全信用承诺制度。全面建立市场主体准入前信用承诺制度，要求市场主体以规范格式向社会作出公开承诺，违法失信经营后将自愿接受约束和惩戒。信用承诺纳入市场主体信用记录，接受社会监督，并作为事中事后监管的参考。</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四）建立产品信息溯源制度。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六）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五、推进政府和社会信息资源开放共享</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八）进一步加大政府信息公开和数据开放力度。除法律法规另有规定外，应将行政许可、行政处罚等信息自作出行政决定之日起7个工作日内上网公开，提高行政管理透明度和政府公信力。提高政府数据开放意识，有序开放政府数据，方便全社会开发利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积极推进政府内部信息交换共享。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一）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六、提高政府运用大数据的能力</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三）加强和规范政府数据采集。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六）推动政府向社会力量购买大数据资源和技术服务。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七、积极培育和发展社会化征信服务</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二十九）大力培育发展信用服务业。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八、健全保障措施，加强组织领导</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一）建立完善管理制度。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二）完善标准规范。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四）加强人才队伍建设。鼓励高校、人力资源服务机构和企业重点培养跨界复合型、应用创新型大数据专业人才，完善大数据技术、管理和服务人才培养体系。加强政府工作人员培训，增强运用大数据能力。</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（三十五）加强领导，明确分工。各地区、各部门要切实加强对大数据运用工作的组织领导，按照职责分工，研究出台具体方案和实施办法，做好本地区、本部门的大数据运用工作，不断提高服务和监管能力。</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各地区、各部门要加强对本意见落实工作的监督检查，推动在服务和监管过程中广泛深入运用大数据。发展改革委负责对本意见落实工作的统筹协调、跟踪了解、督促检查，确保各项任务和措施落实到位。</w:t>
      </w:r>
    </w:p>
    <w:p>
      <w:pPr>
        <w:pStyle w:val="2"/>
        <w:keepNext w:val="0"/>
        <w:keepLines w:val="0"/>
        <w:widowControl/>
        <w:suppressLineNumbers w:val="0"/>
        <w:shd w:val="clear" w:fill="FFFFFF"/>
        <w:wordWrap w:val="0"/>
        <w:ind w:left="0" w:firstLine="5280" w:firstLineChars="2200"/>
        <w:rPr>
          <w:rFonts w:hint="eastAsia" w:ascii="微软雅黑" w:hAnsi="微软雅黑" w:eastAsia="微软雅黑" w:cs="微软雅黑"/>
          <w:b w:val="0"/>
          <w:i w:val="0"/>
          <w:caps w:val="0"/>
          <w:color w:val="666666"/>
          <w:spacing w:val="0"/>
          <w:sz w:val="24"/>
          <w:szCs w:val="24"/>
          <w:shd w:val="clear" w:fill="FFFFFF"/>
        </w:rPr>
      </w:pPr>
    </w:p>
    <w:p>
      <w:pPr>
        <w:pStyle w:val="2"/>
        <w:keepNext w:val="0"/>
        <w:keepLines w:val="0"/>
        <w:widowControl/>
        <w:suppressLineNumbers w:val="0"/>
        <w:shd w:val="clear" w:fill="FFFFFF"/>
        <w:wordWrap w:val="0"/>
        <w:ind w:left="0" w:firstLine="5280" w:firstLineChars="2200"/>
        <w:rPr>
          <w:rFonts w:hint="eastAsia" w:ascii="微软雅黑" w:hAnsi="微软雅黑" w:eastAsia="微软雅黑" w:cs="微软雅黑"/>
          <w:b w:val="0"/>
          <w:i w:val="0"/>
          <w:caps w:val="0"/>
          <w:color w:val="666666"/>
          <w:spacing w:val="0"/>
          <w:sz w:val="24"/>
          <w:szCs w:val="24"/>
          <w:shd w:val="clear" w:fill="FFFFFF"/>
        </w:rPr>
      </w:pPr>
      <w:r>
        <w:rPr>
          <w:rFonts w:hint="eastAsia" w:ascii="微软雅黑" w:hAnsi="微软雅黑" w:eastAsia="微软雅黑" w:cs="微软雅黑"/>
          <w:b w:val="0"/>
          <w:i w:val="0"/>
          <w:caps w:val="0"/>
          <w:color w:val="666666"/>
          <w:spacing w:val="0"/>
          <w:sz w:val="24"/>
          <w:szCs w:val="24"/>
          <w:shd w:val="clear" w:fill="FFFFFF"/>
        </w:rPr>
        <w:t>国务院办公厅</w:t>
      </w:r>
    </w:p>
    <w:p>
      <w:pPr>
        <w:pStyle w:val="2"/>
        <w:keepNext w:val="0"/>
        <w:keepLines w:val="0"/>
        <w:widowControl/>
        <w:suppressLineNumbers w:val="0"/>
        <w:shd w:val="clear" w:fill="FFFFFF"/>
        <w:wordWrap w:val="0"/>
        <w:ind w:firstLine="5040" w:firstLineChars="2100"/>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t>2015年6月24日</w:t>
      </w:r>
    </w:p>
    <w:p>
      <w:pPr>
        <w:pStyle w:val="2"/>
        <w:keepNext w:val="0"/>
        <w:keepLines w:val="0"/>
        <w:widowControl/>
        <w:suppressLineNumbers w:val="0"/>
        <w:shd w:val="clear" w:fill="FFFFFF"/>
        <w:wordWrap w:val="0"/>
        <w:ind w:left="0" w:firstLine="420"/>
        <w:rPr>
          <w:rFonts w:hint="eastAsia" w:ascii="微软雅黑" w:hAnsi="微软雅黑" w:eastAsia="微软雅黑" w:cs="微软雅黑"/>
          <w:b w:val="0"/>
          <w:i w:val="0"/>
          <w:caps w:val="0"/>
          <w:color w:val="666666"/>
          <w:spacing w:val="0"/>
          <w:sz w:val="24"/>
          <w:szCs w:val="24"/>
        </w:rPr>
      </w:pPr>
      <w:bookmarkStart w:id="0" w:name="_GoBack"/>
      <w:bookmarkEnd w:id="0"/>
    </w:p>
    <w:p>
      <w:pPr>
        <w:rPr>
          <w:rFonts w:ascii="微软雅黑" w:hAnsi="微软雅黑" w:eastAsia="微软雅黑" w:cs="微软雅黑"/>
          <w:b w:val="0"/>
          <w:i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C4C69"/>
    <w:rsid w:val="0E1851FB"/>
    <w:rsid w:val="0E261227"/>
    <w:rsid w:val="41F366FA"/>
    <w:rsid w:val="73CC4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2021-08-11T08:30:00Z</dcterms:created>
  <dc:creator>赵丹</dc:creator>
  <cp:lastModifiedBy>赵丹</cp:lastModifiedBy>
  <dcterms:modified xsi:type="dcterms:W3CDTF">2021-08-11T08:33:24Z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